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416B" w:rsidRDefault="0004425D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page">
                  <wp:posOffset>180975</wp:posOffset>
                </wp:positionH>
                <wp:positionV relativeFrom="paragraph">
                  <wp:posOffset>114300</wp:posOffset>
                </wp:positionV>
                <wp:extent cx="2360930" cy="2952750"/>
                <wp:effectExtent l="0" t="0" r="1333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7C2" w:rsidRPr="0037529D" w:rsidRDefault="00DD07C2" w:rsidP="001614D0">
                            <w:pPr>
                              <w:jc w:val="center"/>
                              <w:rPr>
                                <w:b/>
                                <w:w w:val="11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w w:val="115"/>
                                <w:sz w:val="24"/>
                                <w:szCs w:val="24"/>
                              </w:rPr>
                              <w:t xml:space="preserve">Risk Assessment </w:t>
                            </w:r>
                          </w:p>
                          <w:p w:rsidR="00DD07C2" w:rsidRDefault="00DD07C2" w:rsidP="0037529D">
                            <w:pPr>
                              <w:rPr>
                                <w:w w:val="115"/>
                              </w:rPr>
                            </w:pPr>
                            <w:r>
                              <w:rPr>
                                <w:w w:val="115"/>
                              </w:rPr>
                              <w:t xml:space="preserve">This </w:t>
                            </w:r>
                            <w:r w:rsidRPr="0033684B">
                              <w:rPr>
                                <w:w w:val="115"/>
                              </w:rPr>
                              <w:t>Risk assessment identifi</w:t>
                            </w:r>
                            <w:r>
                              <w:rPr>
                                <w:w w:val="115"/>
                              </w:rPr>
                              <w:t xml:space="preserve">es </w:t>
                            </w:r>
                            <w:r w:rsidRPr="0033684B">
                              <w:rPr>
                                <w:w w:val="115"/>
                              </w:rPr>
                              <w:t>the hazards and assess</w:t>
                            </w:r>
                            <w:r>
                              <w:rPr>
                                <w:w w:val="115"/>
                              </w:rPr>
                              <w:t>es the risk associated with</w:t>
                            </w:r>
                            <w:proofErr w:type="gramStart"/>
                            <w:r>
                              <w:rPr>
                                <w:w w:val="115"/>
                              </w:rPr>
                              <w:t xml:space="preserve"> </w:t>
                            </w:r>
                            <w:r w:rsidR="00A165E2" w:rsidRPr="00A165E2">
                              <w:rPr>
                                <w:color w:val="FF0000"/>
                                <w:w w:val="115"/>
                              </w:rPr>
                              <w:t>..</w:t>
                            </w:r>
                            <w:proofErr w:type="gramEnd"/>
                          </w:p>
                          <w:p w:rsidR="00DD07C2" w:rsidRDefault="00DD07C2" w:rsidP="0037529D">
                            <w:pPr>
                              <w:rPr>
                                <w:w w:val="115"/>
                              </w:rPr>
                            </w:pPr>
                            <w:r>
                              <w:rPr>
                                <w:b/>
                                <w:w w:val="115"/>
                                <w:u w:val="single"/>
                              </w:rPr>
                              <w:t>H</w:t>
                            </w:r>
                            <w:r w:rsidRPr="00E6272A">
                              <w:rPr>
                                <w:b/>
                                <w:w w:val="115"/>
                                <w:u w:val="single"/>
                              </w:rPr>
                              <w:t>azard</w:t>
                            </w:r>
                            <w:r>
                              <w:rPr>
                                <w:w w:val="115"/>
                              </w:rPr>
                              <w:t xml:space="preserve"> -</w:t>
                            </w:r>
                            <w:r w:rsidRPr="0033684B">
                              <w:rPr>
                                <w:w w:val="115"/>
                              </w:rPr>
                              <w:t xml:space="preserve"> anything with the potential to cause harm.  </w:t>
                            </w:r>
                          </w:p>
                          <w:p w:rsidR="00DD07C2" w:rsidRDefault="00DD07C2" w:rsidP="0037529D">
                            <w:pPr>
                              <w:rPr>
                                <w:w w:val="115"/>
                              </w:rPr>
                            </w:pPr>
                            <w:r w:rsidRPr="00E6272A">
                              <w:rPr>
                                <w:b/>
                                <w:w w:val="115"/>
                                <w:u w:val="single"/>
                              </w:rPr>
                              <w:t xml:space="preserve">Risk </w:t>
                            </w:r>
                            <w:r w:rsidRPr="0033684B">
                              <w:rPr>
                                <w:w w:val="115"/>
                              </w:rPr>
                              <w:t>is the lik</w:t>
                            </w:r>
                            <w:r>
                              <w:rPr>
                                <w:w w:val="115"/>
                              </w:rPr>
                              <w:t>elihood of harm from the hazard.</w:t>
                            </w:r>
                          </w:p>
                          <w:p w:rsidR="00DD07C2" w:rsidRPr="00A07407" w:rsidRDefault="00DD07C2" w:rsidP="0037529D">
                            <w:pPr>
                              <w:rPr>
                                <w:b/>
                                <w:color w:val="FF0000"/>
                                <w:w w:val="115"/>
                              </w:rPr>
                            </w:pPr>
                            <w:r w:rsidRPr="00A07407">
                              <w:rPr>
                                <w:b/>
                                <w:color w:val="FF0000"/>
                                <w:w w:val="115"/>
                              </w:rPr>
                              <w:t>Risk = Probability of occurrence x Consequence of outcome</w:t>
                            </w:r>
                          </w:p>
                          <w:p w:rsidR="00DD07C2" w:rsidRDefault="00DD07C2" w:rsidP="0037529D">
                            <w:pPr>
                              <w:rPr>
                                <w:w w:val="115"/>
                              </w:rPr>
                            </w:pPr>
                            <w:r w:rsidRPr="00E6272A">
                              <w:rPr>
                                <w:b/>
                                <w:w w:val="115"/>
                                <w:u w:val="single"/>
                              </w:rPr>
                              <w:t>level of risk</w:t>
                            </w:r>
                            <w:r w:rsidRPr="0033684B">
                              <w:rPr>
                                <w:w w:val="115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</w:rPr>
                              <w:t>is</w:t>
                            </w:r>
                            <w:r w:rsidRPr="0033684B">
                              <w:rPr>
                                <w:w w:val="115"/>
                              </w:rPr>
                              <w:t xml:space="preserve"> calculated by multipl</w:t>
                            </w:r>
                            <w:r>
                              <w:rPr>
                                <w:w w:val="115"/>
                              </w:rPr>
                              <w:t>ying probability by consequence.</w:t>
                            </w:r>
                          </w:p>
                          <w:p w:rsidR="00DD07C2" w:rsidRPr="0033684B" w:rsidRDefault="00DD07C2" w:rsidP="0037529D">
                            <w:pPr>
                              <w:rPr>
                                <w:w w:val="115"/>
                              </w:rPr>
                            </w:pPr>
                            <w:r w:rsidRPr="0033684B">
                              <w:rPr>
                                <w:w w:val="115"/>
                              </w:rPr>
                              <w:t xml:space="preserve"> If the resulting score totals 10 or more then active management of the risk is required.</w:t>
                            </w: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25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rPr>
                                <w:w w:val="115"/>
                              </w:rPr>
                            </w:pPr>
                            <w:r w:rsidRPr="0033684B">
                              <w:rPr>
                                <w:w w:val="115"/>
                              </w:rPr>
                              <w:t xml:space="preserve"> </w:t>
                            </w:r>
                          </w:p>
                          <w:p w:rsidR="00DD07C2" w:rsidRDefault="00DD0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.25pt;margin-top:9pt;width:185.9pt;height:232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" strokecolor="white [3212]">
                <v:textbox>
                  <w:txbxContent>
                    <w:p w:rsidR="00DD07C2" w:rsidRPr="0037529D" w:rsidRDefault="00DD07C2" w:rsidP="001614D0">
                      <w:pPr>
                        <w:jc w:val="center"/>
                        <w:rPr>
                          <w:b/>
                          <w:w w:val="11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w w:val="115"/>
                          <w:sz w:val="24"/>
                          <w:szCs w:val="24"/>
                        </w:rPr>
                        <w:t xml:space="preserve">Risk Assessment </w:t>
                      </w:r>
                    </w:p>
                    <w:p w:rsidR="00DD07C2" w:rsidRDefault="00DD07C2" w:rsidP="0037529D">
                      <w:pPr>
                        <w:rPr>
                          <w:w w:val="115"/>
                        </w:rPr>
                      </w:pPr>
                      <w:r>
                        <w:rPr>
                          <w:w w:val="115"/>
                        </w:rPr>
                        <w:t xml:space="preserve">This </w:t>
                      </w:r>
                      <w:r w:rsidRPr="0033684B">
                        <w:rPr>
                          <w:w w:val="115"/>
                        </w:rPr>
                        <w:t>Risk assessment identifi</w:t>
                      </w:r>
                      <w:r>
                        <w:rPr>
                          <w:w w:val="115"/>
                        </w:rPr>
                        <w:t xml:space="preserve">es </w:t>
                      </w:r>
                      <w:r w:rsidRPr="0033684B">
                        <w:rPr>
                          <w:w w:val="115"/>
                        </w:rPr>
                        <w:t>the hazards and assess</w:t>
                      </w:r>
                      <w:r>
                        <w:rPr>
                          <w:w w:val="115"/>
                        </w:rPr>
                        <w:t>es the risk associated with</w:t>
                      </w:r>
                      <w:proofErr w:type="gramStart"/>
                      <w:r>
                        <w:rPr>
                          <w:w w:val="115"/>
                        </w:rPr>
                        <w:t xml:space="preserve"> </w:t>
                      </w:r>
                      <w:r w:rsidR="00A165E2" w:rsidRPr="00A165E2">
                        <w:rPr>
                          <w:color w:val="FF0000"/>
                          <w:w w:val="115"/>
                        </w:rPr>
                        <w:t>..</w:t>
                      </w:r>
                      <w:proofErr w:type="gramEnd"/>
                    </w:p>
                    <w:p w:rsidR="00DD07C2" w:rsidRDefault="00DD07C2" w:rsidP="0037529D">
                      <w:pPr>
                        <w:rPr>
                          <w:w w:val="115"/>
                        </w:rPr>
                      </w:pPr>
                      <w:r>
                        <w:rPr>
                          <w:b/>
                          <w:w w:val="115"/>
                          <w:u w:val="single"/>
                        </w:rPr>
                        <w:t>H</w:t>
                      </w:r>
                      <w:r w:rsidRPr="00E6272A">
                        <w:rPr>
                          <w:b/>
                          <w:w w:val="115"/>
                          <w:u w:val="single"/>
                        </w:rPr>
                        <w:t>azard</w:t>
                      </w:r>
                      <w:r>
                        <w:rPr>
                          <w:w w:val="115"/>
                        </w:rPr>
                        <w:t xml:space="preserve"> -</w:t>
                      </w:r>
                      <w:r w:rsidRPr="0033684B">
                        <w:rPr>
                          <w:w w:val="115"/>
                        </w:rPr>
                        <w:t xml:space="preserve"> anything with the potential to cause harm.  </w:t>
                      </w:r>
                    </w:p>
                    <w:p w:rsidR="00DD07C2" w:rsidRDefault="00DD07C2" w:rsidP="0037529D">
                      <w:pPr>
                        <w:rPr>
                          <w:w w:val="115"/>
                        </w:rPr>
                      </w:pPr>
                      <w:r w:rsidRPr="00E6272A">
                        <w:rPr>
                          <w:b/>
                          <w:w w:val="115"/>
                          <w:u w:val="single"/>
                        </w:rPr>
                        <w:t xml:space="preserve">Risk </w:t>
                      </w:r>
                      <w:r w:rsidRPr="0033684B">
                        <w:rPr>
                          <w:w w:val="115"/>
                        </w:rPr>
                        <w:t>is the lik</w:t>
                      </w:r>
                      <w:r>
                        <w:rPr>
                          <w:w w:val="115"/>
                        </w:rPr>
                        <w:t>elihood of harm from the hazard.</w:t>
                      </w:r>
                    </w:p>
                    <w:p w:rsidR="00DD07C2" w:rsidRPr="00A07407" w:rsidRDefault="00DD07C2" w:rsidP="0037529D">
                      <w:pPr>
                        <w:rPr>
                          <w:b/>
                          <w:color w:val="FF0000"/>
                          <w:w w:val="115"/>
                        </w:rPr>
                      </w:pPr>
                      <w:r w:rsidRPr="00A07407">
                        <w:rPr>
                          <w:b/>
                          <w:color w:val="FF0000"/>
                          <w:w w:val="115"/>
                        </w:rPr>
                        <w:t>Risk = Probability of occurrence x Consequence of outcome</w:t>
                      </w:r>
                    </w:p>
                    <w:p w:rsidR="00DD07C2" w:rsidRDefault="00DD07C2" w:rsidP="0037529D">
                      <w:pPr>
                        <w:rPr>
                          <w:w w:val="115"/>
                        </w:rPr>
                      </w:pPr>
                      <w:r w:rsidRPr="00E6272A">
                        <w:rPr>
                          <w:b/>
                          <w:w w:val="115"/>
                          <w:u w:val="single"/>
                        </w:rPr>
                        <w:t>level of risk</w:t>
                      </w:r>
                      <w:r w:rsidRPr="0033684B">
                        <w:rPr>
                          <w:w w:val="115"/>
                        </w:rPr>
                        <w:t xml:space="preserve"> </w:t>
                      </w:r>
                      <w:r>
                        <w:rPr>
                          <w:w w:val="115"/>
                        </w:rPr>
                        <w:t>is</w:t>
                      </w:r>
                      <w:r w:rsidRPr="0033684B">
                        <w:rPr>
                          <w:w w:val="115"/>
                        </w:rPr>
                        <w:t xml:space="preserve"> calculated by multipl</w:t>
                      </w:r>
                      <w:r>
                        <w:rPr>
                          <w:w w:val="115"/>
                        </w:rPr>
                        <w:t>ying probability by consequence.</w:t>
                      </w:r>
                    </w:p>
                    <w:p w:rsidR="00DD07C2" w:rsidRPr="0033684B" w:rsidRDefault="00DD07C2" w:rsidP="0037529D">
                      <w:pPr>
                        <w:rPr>
                          <w:w w:val="115"/>
                        </w:rPr>
                      </w:pPr>
                      <w:r w:rsidRPr="0033684B">
                        <w:rPr>
                          <w:w w:val="115"/>
                        </w:rPr>
                        <w:t xml:space="preserve"> If the resulting score totals 10 or more then active management of the risk is required.</w:t>
                      </w:r>
                    </w:p>
                    <w:p w:rsidR="00DD07C2" w:rsidRPr="0033684B" w:rsidRDefault="00DD07C2" w:rsidP="0037529D">
                      <w:pPr>
                        <w:pStyle w:val="BodyText"/>
                        <w:spacing w:line="164" w:lineRule="auto"/>
                        <w:ind w:left="0" w:right="25"/>
                        <w:rPr>
                          <w:rFonts w:ascii="Calibri" w:hAnsi="Calibri"/>
                          <w:w w:val="115"/>
                        </w:rPr>
                      </w:pPr>
                    </w:p>
                    <w:p w:rsidR="00DD07C2" w:rsidRPr="0033684B" w:rsidRDefault="00DD07C2" w:rsidP="0037529D">
                      <w:pPr>
                        <w:rPr>
                          <w:w w:val="115"/>
                        </w:rPr>
                      </w:pPr>
                      <w:r w:rsidRPr="0033684B">
                        <w:rPr>
                          <w:w w:val="115"/>
                        </w:rPr>
                        <w:t xml:space="preserve"> </w:t>
                      </w:r>
                    </w:p>
                    <w:p w:rsidR="00DD07C2" w:rsidRDefault="00DD07C2"/>
                  </w:txbxContent>
                </v:textbox>
                <w10:wrap type="square" anchorx="page"/>
              </v:shape>
            </w:pict>
          </mc:Fallback>
        </mc:AlternateContent>
      </w:r>
      <w:r w:rsidR="0037529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969000" cy="3412490"/>
                <wp:effectExtent l="0" t="0" r="12700" b="1651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3412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8080" w:type="dxa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87"/>
                              <w:gridCol w:w="1439"/>
                              <w:gridCol w:w="1418"/>
                              <w:gridCol w:w="1417"/>
                              <w:gridCol w:w="1559"/>
                              <w:gridCol w:w="1560"/>
                            </w:tblGrid>
                            <w:tr w:rsidR="00DD07C2" w:rsidRPr="0033684B" w:rsidTr="001614D0">
                              <w:trPr>
                                <w:trHeight w:val="386"/>
                              </w:trPr>
                              <w:tc>
                                <w:tcPr>
                                  <w:tcW w:w="687" w:type="dxa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961"/>
                              </w:trPr>
                              <w:tc>
                                <w:tcPr>
                                  <w:tcW w:w="687" w:type="dxa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00B05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Trivial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00B05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Trivial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00B05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Trivial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00B05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Trivial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FF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Low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Tolerable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919"/>
                              </w:trPr>
                              <w:tc>
                                <w:tcPr>
                                  <w:tcW w:w="687" w:type="dxa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00B05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Trivial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00B05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Trivial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Low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Tolerable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FF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Low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Tolerable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99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Medium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Substantial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919"/>
                              </w:trPr>
                              <w:tc>
                                <w:tcPr>
                                  <w:tcW w:w="687" w:type="dxa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00B05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Trivial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Low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Tolerable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FF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Low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Tolerable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99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Medium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Substantial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99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Medium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Substantial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919"/>
                              </w:trPr>
                              <w:tc>
                                <w:tcPr>
                                  <w:tcW w:w="687" w:type="dxa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00B05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Trivial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Insignificant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FF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Low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Tolerable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99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Medium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Substantial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99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Medium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Substantial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00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High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Intolerable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961"/>
                              </w:trPr>
                              <w:tc>
                                <w:tcPr>
                                  <w:tcW w:w="687" w:type="dxa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9" w:type="dxa"/>
                                  <w:shd w:val="clear" w:color="auto" w:fill="FFFF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Low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Tolerable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FF99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Medium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Substantial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  <w:shd w:val="clear" w:color="auto" w:fill="FF99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Medium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Substantial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FF00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High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Intolerable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FF0000"/>
                                </w:tcPr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High</w:t>
                                  </w:r>
                                </w:p>
                                <w:p w:rsidR="00DD07C2" w:rsidRPr="00CC416B" w:rsidRDefault="00DD07C2" w:rsidP="0037529D">
                                  <w:pPr>
                                    <w:jc w:val="center"/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CC416B">
                                    <w:rPr>
                                      <w:rFonts w:asciiTheme="minorHAnsi" w:hAnsiTheme="minorHAnsi"/>
                                      <w:b/>
                                      <w:sz w:val="20"/>
                                      <w:szCs w:val="20"/>
                                    </w:rPr>
                                    <w:t>Intolerable</w:t>
                                  </w:r>
                                </w:p>
                              </w:tc>
                            </w:tr>
                          </w:tbl>
                          <w:p w:rsidR="00DD07C2" w:rsidRDefault="00DD0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18.8pt;margin-top:0;width:470pt;height:268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" strokecolor="white [3212]">
                <v:textbox>
                  <w:txbxContent>
                    <w:tbl>
                      <w:tblPr>
                        <w:tblStyle w:val="TableGrid"/>
                        <w:tblW w:w="8080" w:type="dxa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687"/>
                        <w:gridCol w:w="1439"/>
                        <w:gridCol w:w="1418"/>
                        <w:gridCol w:w="1417"/>
                        <w:gridCol w:w="1559"/>
                        <w:gridCol w:w="1560"/>
                      </w:tblGrid>
                      <w:tr w:rsidR="00DD07C2" w:rsidRPr="0033684B" w:rsidTr="001614D0">
                        <w:trPr>
                          <w:trHeight w:val="386"/>
                        </w:trPr>
                        <w:tc>
                          <w:tcPr>
                            <w:tcW w:w="687" w:type="dxa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1439" w:type="dxa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18" w:type="dxa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560" w:type="dxa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961"/>
                        </w:trPr>
                        <w:tc>
                          <w:tcPr>
                            <w:tcW w:w="687" w:type="dxa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9" w:type="dxa"/>
                            <w:shd w:val="clear" w:color="auto" w:fill="00B05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Trivial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Insignificant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00B05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Trivial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Insignificant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00B05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Trivial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Insignificant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00B05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Trivial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Insignificant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FF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Low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Tolerable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919"/>
                        </w:trPr>
                        <w:tc>
                          <w:tcPr>
                            <w:tcW w:w="687" w:type="dxa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9" w:type="dxa"/>
                            <w:shd w:val="clear" w:color="auto" w:fill="00B05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Trivial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Insignificant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00B05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Trivial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Insignificant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FF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Low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Tolerable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FF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Low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Tolerable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99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Substantial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919"/>
                        </w:trPr>
                        <w:tc>
                          <w:tcPr>
                            <w:tcW w:w="687" w:type="dxa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39" w:type="dxa"/>
                            <w:shd w:val="clear" w:color="auto" w:fill="00B05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Trivial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Insignificant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Low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Tolerable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FF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Low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Tolerable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99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Substantial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99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Substantial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919"/>
                        </w:trPr>
                        <w:tc>
                          <w:tcPr>
                            <w:tcW w:w="687" w:type="dxa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39" w:type="dxa"/>
                            <w:shd w:val="clear" w:color="auto" w:fill="00B05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Trivial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Insignificant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FF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Low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Tolerable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99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12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Substantial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99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16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Substantial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00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High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Intolerable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961"/>
                        </w:trPr>
                        <w:tc>
                          <w:tcPr>
                            <w:tcW w:w="687" w:type="dxa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39" w:type="dxa"/>
                            <w:shd w:val="clear" w:color="auto" w:fill="FFFF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Low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Tolerable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FF99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10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Substantial</w:t>
                            </w:r>
                          </w:p>
                        </w:tc>
                        <w:tc>
                          <w:tcPr>
                            <w:tcW w:w="1417" w:type="dxa"/>
                            <w:shd w:val="clear" w:color="auto" w:fill="FF99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Medium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Substantial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FF00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High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Intolerable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FF0000"/>
                          </w:tcPr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High</w:t>
                            </w:r>
                          </w:p>
                          <w:p w:rsidR="00DD07C2" w:rsidRPr="00CC416B" w:rsidRDefault="00DD07C2" w:rsidP="0037529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CC416B"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  <w:t>Intolerable</w:t>
                            </w:r>
                          </w:p>
                        </w:tc>
                      </w:tr>
                    </w:tbl>
                    <w:p w:rsidR="00DD07C2" w:rsidRDefault="00DD07C2"/>
                  </w:txbxContent>
                </v:textbox>
                <w10:wrap type="square" anchorx="margin"/>
              </v:shape>
            </w:pict>
          </mc:Fallback>
        </mc:AlternateContent>
      </w:r>
    </w:p>
    <w:p w:rsidR="00CC416B" w:rsidRDefault="001614D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page">
                  <wp:posOffset>5570915</wp:posOffset>
                </wp:positionH>
                <wp:positionV relativeFrom="paragraph">
                  <wp:posOffset>449101</wp:posOffset>
                </wp:positionV>
                <wp:extent cx="4709795" cy="1404620"/>
                <wp:effectExtent l="0" t="0" r="14605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97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4394"/>
                            </w:tblGrid>
                            <w:tr w:rsidR="00DD07C2" w:rsidRPr="0033684B" w:rsidTr="001614D0">
                              <w:trPr>
                                <w:trHeight w:val="184"/>
                              </w:trPr>
                              <w:tc>
                                <w:tcPr>
                                  <w:tcW w:w="2122" w:type="dxa"/>
                                </w:tcPr>
                                <w:p w:rsidR="00DD07C2" w:rsidRPr="0037529D" w:rsidRDefault="00DD07C2" w:rsidP="0037529D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529D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Risk Level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D07C2" w:rsidRPr="0037529D" w:rsidRDefault="00DD07C2" w:rsidP="0037529D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529D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Action Required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359"/>
                              </w:trPr>
                              <w:tc>
                                <w:tcPr>
                                  <w:tcW w:w="2122" w:type="dxa"/>
                                  <w:shd w:val="clear" w:color="auto" w:fill="00B050"/>
                                </w:tcPr>
                                <w:p w:rsidR="00DD07C2" w:rsidRPr="0037529D" w:rsidRDefault="00DD07C2" w:rsidP="0037529D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529D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1 – 4 Trivial/Insignificant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D07C2" w:rsidRPr="0037529D" w:rsidRDefault="00DD07C2" w:rsidP="0037529D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37529D"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GB"/>
                                    </w:rPr>
                                    <w:t xml:space="preserve">Acceptable. </w:t>
                                  </w:r>
                                  <w:r w:rsidRPr="0037529D">
                                    <w:rPr>
                                      <w:rFonts w:ascii="Cambria" w:hAnsi="Cambria"/>
                                      <w:bCs/>
                                      <w:sz w:val="20"/>
                                      <w:szCs w:val="20"/>
                                    </w:rPr>
                                    <w:t>Activity should be regularly reviewed to ensure there is no change to the risk.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554"/>
                              </w:trPr>
                              <w:tc>
                                <w:tcPr>
                                  <w:tcW w:w="2122" w:type="dxa"/>
                                  <w:shd w:val="clear" w:color="auto" w:fill="FFFF00"/>
                                </w:tcPr>
                                <w:p w:rsidR="00DD07C2" w:rsidRDefault="00DD07C2" w:rsidP="0037529D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529D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 xml:space="preserve">5 – 9 </w:t>
                                  </w:r>
                                </w:p>
                                <w:p w:rsidR="00DD07C2" w:rsidRPr="0037529D" w:rsidRDefault="00DD07C2" w:rsidP="0037529D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529D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Low/Tolerable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D07C2" w:rsidRPr="0037529D" w:rsidRDefault="00DD07C2" w:rsidP="0037529D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7529D">
                                    <w:rPr>
                                      <w:rFonts w:ascii="Cambria" w:hAnsi="Cambria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Activity can proceed. Control measures must be monitored and reviewed as required to ensure they remain suitable and sufficient.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370"/>
                              </w:trPr>
                              <w:tc>
                                <w:tcPr>
                                  <w:tcW w:w="2122" w:type="dxa"/>
                                  <w:shd w:val="clear" w:color="auto" w:fill="FF9900"/>
                                </w:tcPr>
                                <w:p w:rsidR="00DD07C2" w:rsidRPr="0037529D" w:rsidRDefault="00DD07C2" w:rsidP="0037529D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529D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10 – 16 Medium/Substantial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D07C2" w:rsidRPr="0037529D" w:rsidRDefault="00DD07C2" w:rsidP="0037529D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  <w:lang w:val="en-GB"/>
                                    </w:rPr>
                                  </w:pPr>
                                  <w:r w:rsidRPr="0037529D">
                                    <w:rPr>
                                      <w:rFonts w:ascii="Cambria" w:hAnsi="Cambria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Active management of risk required above score of 10. Activity can proceed, but with caution, ensuring control measures are maintained.  Efforts should be made to reduce risk to low.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554"/>
                              </w:trPr>
                              <w:tc>
                                <w:tcPr>
                                  <w:tcW w:w="2122" w:type="dxa"/>
                                  <w:shd w:val="clear" w:color="auto" w:fill="FF0000"/>
                                </w:tcPr>
                                <w:p w:rsidR="00DD07C2" w:rsidRPr="0037529D" w:rsidRDefault="00DD07C2" w:rsidP="0037529D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37529D">
                                    <w:rPr>
                                      <w:rFonts w:ascii="Cambria" w:hAnsi="Cambria"/>
                                      <w:b/>
                                      <w:sz w:val="20"/>
                                      <w:szCs w:val="20"/>
                                    </w:rPr>
                                    <w:t>20 – 25 High/Intolerable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D07C2" w:rsidRPr="0037529D" w:rsidRDefault="00DD07C2" w:rsidP="0037529D">
                                  <w:pPr>
                                    <w:rPr>
                                      <w:rFonts w:ascii="Cambria" w:hAnsi="Cambria"/>
                                      <w:sz w:val="20"/>
                                      <w:szCs w:val="20"/>
                                    </w:rPr>
                                  </w:pPr>
                                  <w:r w:rsidRPr="0037529D">
                                    <w:rPr>
                                      <w:rFonts w:ascii="Cambria" w:hAnsi="Cambria"/>
                                      <w:bCs/>
                                      <w:sz w:val="20"/>
                                      <w:szCs w:val="20"/>
                                      <w:lang w:val="en-GB"/>
                                    </w:rPr>
                                    <w:t>Unacceptable. Immediate action required.  Activity should be stopped until control measures can be implemented to reduce risk to medium, then monitor</w:t>
                                  </w:r>
                                </w:p>
                              </w:tc>
                            </w:tr>
                          </w:tbl>
                          <w:p w:rsidR="00DD07C2" w:rsidRDefault="00DD07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438.65pt;margin-top:35.35pt;width:370.8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" strokecolor="white [3212]">
                <v:textbox style="mso-fit-shape-to-text:t"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4394"/>
                      </w:tblGrid>
                      <w:tr w:rsidR="00DD07C2" w:rsidRPr="0033684B" w:rsidTr="001614D0">
                        <w:trPr>
                          <w:trHeight w:val="184"/>
                        </w:trPr>
                        <w:tc>
                          <w:tcPr>
                            <w:tcW w:w="2122" w:type="dxa"/>
                          </w:tcPr>
                          <w:p w:rsidR="00DD07C2" w:rsidRPr="0037529D" w:rsidRDefault="00DD07C2" w:rsidP="0037529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37529D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Risk Level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D07C2" w:rsidRPr="0037529D" w:rsidRDefault="00DD07C2" w:rsidP="0037529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37529D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Action Required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359"/>
                        </w:trPr>
                        <w:tc>
                          <w:tcPr>
                            <w:tcW w:w="2122" w:type="dxa"/>
                            <w:shd w:val="clear" w:color="auto" w:fill="00B050"/>
                          </w:tcPr>
                          <w:p w:rsidR="00DD07C2" w:rsidRPr="0037529D" w:rsidRDefault="00DD07C2" w:rsidP="0037529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37529D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1 – 4 Trivial/Insignificant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D07C2" w:rsidRPr="0037529D" w:rsidRDefault="00DD07C2" w:rsidP="0037529D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7529D"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  <w:t xml:space="preserve">Acceptable. </w:t>
                            </w:r>
                            <w:r w:rsidRPr="0037529D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</w:rPr>
                              <w:t>Activity should be regularly reviewed to ensure there is no change to the risk.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554"/>
                        </w:trPr>
                        <w:tc>
                          <w:tcPr>
                            <w:tcW w:w="2122" w:type="dxa"/>
                            <w:shd w:val="clear" w:color="auto" w:fill="FFFF00"/>
                          </w:tcPr>
                          <w:p w:rsidR="00DD07C2" w:rsidRDefault="00DD07C2" w:rsidP="0037529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37529D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 xml:space="preserve">5 – 9 </w:t>
                            </w:r>
                          </w:p>
                          <w:p w:rsidR="00DD07C2" w:rsidRPr="0037529D" w:rsidRDefault="00DD07C2" w:rsidP="0037529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37529D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Low/Tolerable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D07C2" w:rsidRPr="0037529D" w:rsidRDefault="00DD07C2" w:rsidP="0037529D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7529D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  <w:lang w:val="en-GB"/>
                              </w:rPr>
                              <w:t>Activity can proceed. Control measures must be monitored and reviewed as required to ensure they remain suitable and sufficient.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370"/>
                        </w:trPr>
                        <w:tc>
                          <w:tcPr>
                            <w:tcW w:w="2122" w:type="dxa"/>
                            <w:shd w:val="clear" w:color="auto" w:fill="FF9900"/>
                          </w:tcPr>
                          <w:p w:rsidR="00DD07C2" w:rsidRPr="0037529D" w:rsidRDefault="00DD07C2" w:rsidP="0037529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37529D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10 – 16 Medium/Substantial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D07C2" w:rsidRPr="0037529D" w:rsidRDefault="00DD07C2" w:rsidP="0037529D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7529D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  <w:lang w:val="en-GB"/>
                              </w:rPr>
                              <w:t>Active management of risk required above score of 10. Activity can proceed, but with caution, ensuring control measures are maintained.  Efforts should be made to reduce risk to low.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554"/>
                        </w:trPr>
                        <w:tc>
                          <w:tcPr>
                            <w:tcW w:w="2122" w:type="dxa"/>
                            <w:shd w:val="clear" w:color="auto" w:fill="FF0000"/>
                          </w:tcPr>
                          <w:p w:rsidR="00DD07C2" w:rsidRPr="0037529D" w:rsidRDefault="00DD07C2" w:rsidP="0037529D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</w:pPr>
                            <w:r w:rsidRPr="0037529D">
                              <w:rPr>
                                <w:rFonts w:ascii="Cambria" w:hAnsi="Cambria"/>
                                <w:b/>
                                <w:sz w:val="20"/>
                                <w:szCs w:val="20"/>
                              </w:rPr>
                              <w:t>20 – 25 High/Intolerable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D07C2" w:rsidRPr="0037529D" w:rsidRDefault="00DD07C2" w:rsidP="0037529D">
                            <w:pPr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37529D">
                              <w:rPr>
                                <w:rFonts w:ascii="Cambria" w:hAnsi="Cambria"/>
                                <w:bCs/>
                                <w:sz w:val="20"/>
                                <w:szCs w:val="20"/>
                                <w:lang w:val="en-GB"/>
                              </w:rPr>
                              <w:t>Unacceptable. Immediate action required.  Activity should be stopped until control measures can be implemented to reduce risk to medium, then monitor</w:t>
                            </w:r>
                          </w:p>
                        </w:tc>
                      </w:tr>
                    </w:tbl>
                    <w:p w:rsidR="00DD07C2" w:rsidRDefault="00DD07C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page">
                  <wp:posOffset>154940</wp:posOffset>
                </wp:positionH>
                <wp:positionV relativeFrom="paragraph">
                  <wp:posOffset>429260</wp:posOffset>
                </wp:positionV>
                <wp:extent cx="5391150" cy="2115820"/>
                <wp:effectExtent l="0" t="0" r="19050" b="1778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211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830"/>
                              <w:gridCol w:w="851"/>
                              <w:gridCol w:w="4394"/>
                            </w:tblGrid>
                            <w:tr w:rsidR="00DD07C2" w:rsidRPr="0033684B" w:rsidTr="001614D0">
                              <w:trPr>
                                <w:trHeight w:val="386"/>
                              </w:trPr>
                              <w:tc>
                                <w:tcPr>
                                  <w:tcW w:w="2830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  <w:t>Probability of occurrence</w:t>
                                  </w: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1853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-9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-9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  <w:t>Score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tabs>
                                      <w:tab w:val="left" w:pos="3220"/>
                                    </w:tabs>
                                    <w:spacing w:line="164" w:lineRule="auto"/>
                                    <w:ind w:left="0" w:right="1853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tabs>
                                      <w:tab w:val="left" w:pos="3220"/>
                                    </w:tabs>
                                    <w:spacing w:line="164" w:lineRule="auto"/>
                                    <w:ind w:left="0" w:right="-116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  <w:t>Consequence of outcome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386"/>
                              </w:trPr>
                              <w:tc>
                                <w:tcPr>
                                  <w:tcW w:w="2830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-42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-42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w w:val="115"/>
                                    </w:rPr>
                                    <w:t>Highly unlikely to ever occur</w:t>
                                  </w: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1853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D07C2" w:rsidRPr="00E6272A" w:rsidRDefault="00DD07C2" w:rsidP="0037529D">
                                  <w:pPr>
                                    <w:pStyle w:val="BodyText"/>
                                    <w:tabs>
                                      <w:tab w:val="left" w:pos="600"/>
                                    </w:tabs>
                                    <w:spacing w:line="164" w:lineRule="auto"/>
                                    <w:ind w:left="0" w:right="-15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</w:p>
                                <w:p w:rsidR="00DD07C2" w:rsidRPr="00E6272A" w:rsidRDefault="00DD07C2" w:rsidP="0037529D">
                                  <w:pPr>
                                    <w:pStyle w:val="BodyText"/>
                                    <w:tabs>
                                      <w:tab w:val="left" w:pos="600"/>
                                    </w:tabs>
                                    <w:spacing w:line="164" w:lineRule="auto"/>
                                    <w:ind w:left="0" w:right="-44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  <w:r w:rsidRPr="00E6272A"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25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25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w w:val="115"/>
                                    </w:rPr>
                                    <w:t>Slight inconvenience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386"/>
                              </w:trPr>
                              <w:tc>
                                <w:tcPr>
                                  <w:tcW w:w="2830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-183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-183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w w:val="115"/>
                                    </w:rPr>
                                    <w:t>May occur but very rarely</w:t>
                                  </w: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1853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D07C2" w:rsidRPr="00E6272A" w:rsidRDefault="00DD07C2" w:rsidP="0037529D">
                                  <w:pPr>
                                    <w:pStyle w:val="BodyText"/>
                                    <w:tabs>
                                      <w:tab w:val="left" w:pos="600"/>
                                    </w:tabs>
                                    <w:spacing w:line="164" w:lineRule="auto"/>
                                    <w:ind w:left="0" w:right="-15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</w:p>
                                <w:p w:rsidR="00DD07C2" w:rsidRPr="00E6272A" w:rsidRDefault="00DD07C2" w:rsidP="0037529D">
                                  <w:pPr>
                                    <w:pStyle w:val="BodyText"/>
                                    <w:tabs>
                                      <w:tab w:val="left" w:pos="600"/>
                                    </w:tabs>
                                    <w:spacing w:line="164" w:lineRule="auto"/>
                                    <w:ind w:left="0" w:right="-44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  <w:r w:rsidRPr="00E6272A"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w w:val="115"/>
                                    </w:rPr>
                                    <w:t>Minor injury requiring First-Aid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386"/>
                              </w:trPr>
                              <w:tc>
                                <w:tcPr>
                                  <w:tcW w:w="2830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1853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-183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w w:val="115"/>
                                    </w:rPr>
                                    <w:t>Does occur but only rarely</w:t>
                                  </w: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1853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D07C2" w:rsidRPr="00E6272A" w:rsidRDefault="00DD07C2" w:rsidP="0037529D">
                                  <w:pPr>
                                    <w:pStyle w:val="BodyText"/>
                                    <w:tabs>
                                      <w:tab w:val="left" w:pos="600"/>
                                    </w:tabs>
                                    <w:spacing w:line="164" w:lineRule="auto"/>
                                    <w:ind w:left="0" w:right="-15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</w:p>
                                <w:p w:rsidR="00DD07C2" w:rsidRPr="00E6272A" w:rsidRDefault="00DD07C2" w:rsidP="0037529D">
                                  <w:pPr>
                                    <w:pStyle w:val="BodyText"/>
                                    <w:tabs>
                                      <w:tab w:val="left" w:pos="600"/>
                                    </w:tabs>
                                    <w:spacing w:line="164" w:lineRule="auto"/>
                                    <w:ind w:left="0" w:right="-44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  <w:r w:rsidRPr="00E6272A"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w w:val="115"/>
                                    </w:rPr>
                                    <w:t>Medical attention required</w:t>
                                  </w:r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386"/>
                              </w:trPr>
                              <w:tc>
                                <w:tcPr>
                                  <w:tcW w:w="2830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1853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-183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w w:val="115"/>
                                    </w:rPr>
                                    <w:t>Occurs from time to time</w:t>
                                  </w: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1853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D07C2" w:rsidRPr="00E6272A" w:rsidRDefault="00DD07C2" w:rsidP="0037529D">
                                  <w:pPr>
                                    <w:pStyle w:val="BodyText"/>
                                    <w:tabs>
                                      <w:tab w:val="left" w:pos="600"/>
                                    </w:tabs>
                                    <w:spacing w:line="164" w:lineRule="auto"/>
                                    <w:ind w:left="0" w:right="-15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</w:p>
                                <w:p w:rsidR="00DD07C2" w:rsidRPr="00E6272A" w:rsidRDefault="00DD07C2" w:rsidP="0037529D">
                                  <w:pPr>
                                    <w:pStyle w:val="BodyText"/>
                                    <w:tabs>
                                      <w:tab w:val="left" w:pos="600"/>
                                    </w:tabs>
                                    <w:spacing w:line="164" w:lineRule="auto"/>
                                    <w:ind w:left="0" w:right="-44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  <w:r w:rsidRPr="00E6272A"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w w:val="115"/>
                                    </w:rPr>
                                    <w:t xml:space="preserve">Major injury leading to </w:t>
                                  </w:r>
                                  <w:proofErr w:type="spellStart"/>
                                  <w:r w:rsidRPr="0033684B">
                                    <w:rPr>
                                      <w:rFonts w:ascii="Calibri" w:hAnsi="Calibri"/>
                                      <w:w w:val="115"/>
                                    </w:rPr>
                                    <w:t>hospitalisation</w:t>
                                  </w:r>
                                  <w:proofErr w:type="spellEnd"/>
                                </w:p>
                              </w:tc>
                            </w:tr>
                            <w:tr w:rsidR="00DD07C2" w:rsidRPr="0033684B" w:rsidTr="001614D0">
                              <w:trPr>
                                <w:trHeight w:val="398"/>
                              </w:trPr>
                              <w:tc>
                                <w:tcPr>
                                  <w:tcW w:w="2830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 w:right="1853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tabs>
                                      <w:tab w:val="left" w:pos="3219"/>
                                    </w:tabs>
                                    <w:spacing w:line="164" w:lineRule="auto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w w:val="115"/>
                                    </w:rPr>
                                    <w:t>Likely to occur often</w:t>
                                  </w: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</w:tcPr>
                                <w:p w:rsidR="00DD07C2" w:rsidRPr="00E6272A" w:rsidRDefault="00DD07C2" w:rsidP="0037529D">
                                  <w:pPr>
                                    <w:pStyle w:val="BodyText"/>
                                    <w:tabs>
                                      <w:tab w:val="left" w:pos="600"/>
                                    </w:tabs>
                                    <w:spacing w:line="164" w:lineRule="auto"/>
                                    <w:ind w:left="0" w:right="-155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</w:p>
                                <w:p w:rsidR="00DD07C2" w:rsidRPr="00E6272A" w:rsidRDefault="00DD07C2" w:rsidP="0037529D">
                                  <w:pPr>
                                    <w:pStyle w:val="BodyText"/>
                                    <w:tabs>
                                      <w:tab w:val="left" w:pos="600"/>
                                    </w:tabs>
                                    <w:spacing w:line="164" w:lineRule="auto"/>
                                    <w:ind w:left="0" w:right="-44"/>
                                    <w:jc w:val="center"/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</w:pPr>
                                  <w:r w:rsidRPr="00E6272A">
                                    <w:rPr>
                                      <w:rFonts w:ascii="Calibri" w:hAnsi="Calibri"/>
                                      <w:b/>
                                      <w:w w:val="115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</w:tcPr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</w:p>
                                <w:p w:rsidR="00DD07C2" w:rsidRPr="0033684B" w:rsidRDefault="00DD07C2" w:rsidP="0037529D">
                                  <w:pPr>
                                    <w:pStyle w:val="BodyText"/>
                                    <w:spacing w:line="164" w:lineRule="auto"/>
                                    <w:ind w:left="0"/>
                                    <w:jc w:val="center"/>
                                    <w:rPr>
                                      <w:rFonts w:ascii="Calibri" w:hAnsi="Calibri"/>
                                      <w:w w:val="115"/>
                                    </w:rPr>
                                  </w:pPr>
                                  <w:r w:rsidRPr="0033684B">
                                    <w:rPr>
                                      <w:rFonts w:ascii="Calibri" w:hAnsi="Calibri"/>
                                      <w:w w:val="115"/>
                                    </w:rPr>
                                    <w:t>Fatality or serious injury leading to disability</w:t>
                                  </w:r>
                                </w:p>
                              </w:tc>
                            </w:tr>
                          </w:tbl>
                          <w:p w:rsidR="00DD07C2" w:rsidRDefault="00DD07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2.2pt;margin-top:33.8pt;width:424.5pt;height:166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" strokecolor="white [3212]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830"/>
                        <w:gridCol w:w="851"/>
                        <w:gridCol w:w="4394"/>
                      </w:tblGrid>
                      <w:tr w:rsidR="00DD07C2" w:rsidRPr="0033684B" w:rsidTr="001614D0">
                        <w:trPr>
                          <w:trHeight w:val="386"/>
                        </w:trPr>
                        <w:tc>
                          <w:tcPr>
                            <w:tcW w:w="2830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b/>
                                <w:w w:val="115"/>
                              </w:rPr>
                              <w:t>Probability of occurrence</w:t>
                            </w: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1853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-9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-9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b/>
                                <w:w w:val="115"/>
                              </w:rPr>
                              <w:t>Score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tabs>
                                <w:tab w:val="left" w:pos="3220"/>
                              </w:tabs>
                              <w:spacing w:line="164" w:lineRule="auto"/>
                              <w:ind w:left="0" w:right="1853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tabs>
                                <w:tab w:val="left" w:pos="3220"/>
                              </w:tabs>
                              <w:spacing w:line="164" w:lineRule="auto"/>
                              <w:ind w:left="0" w:right="-116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b/>
                                <w:w w:val="115"/>
                              </w:rPr>
                              <w:t>Consequence of outcome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386"/>
                        </w:trPr>
                        <w:tc>
                          <w:tcPr>
                            <w:tcW w:w="2830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-42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-42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w w:val="115"/>
                              </w:rPr>
                              <w:t>Highly unlikely to ever occur</w:t>
                            </w: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1853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D07C2" w:rsidRPr="00E6272A" w:rsidRDefault="00DD07C2" w:rsidP="0037529D">
                            <w:pPr>
                              <w:pStyle w:val="BodyText"/>
                              <w:tabs>
                                <w:tab w:val="left" w:pos="600"/>
                              </w:tabs>
                              <w:spacing w:line="164" w:lineRule="auto"/>
                              <w:ind w:left="0" w:right="-155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</w:p>
                          <w:p w:rsidR="00DD07C2" w:rsidRPr="00E6272A" w:rsidRDefault="00DD07C2" w:rsidP="0037529D">
                            <w:pPr>
                              <w:pStyle w:val="BodyText"/>
                              <w:tabs>
                                <w:tab w:val="left" w:pos="600"/>
                              </w:tabs>
                              <w:spacing w:line="164" w:lineRule="auto"/>
                              <w:ind w:left="0" w:right="-44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  <w:r w:rsidRPr="00E6272A">
                              <w:rPr>
                                <w:rFonts w:ascii="Calibri" w:hAnsi="Calibri"/>
                                <w:b/>
                                <w:w w:val="115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25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25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w w:val="115"/>
                              </w:rPr>
                              <w:t>Slight inconvenience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386"/>
                        </w:trPr>
                        <w:tc>
                          <w:tcPr>
                            <w:tcW w:w="2830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-183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-183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w w:val="115"/>
                              </w:rPr>
                              <w:t>May occur but very rarely</w:t>
                            </w: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1853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D07C2" w:rsidRPr="00E6272A" w:rsidRDefault="00DD07C2" w:rsidP="0037529D">
                            <w:pPr>
                              <w:pStyle w:val="BodyText"/>
                              <w:tabs>
                                <w:tab w:val="left" w:pos="600"/>
                              </w:tabs>
                              <w:spacing w:line="164" w:lineRule="auto"/>
                              <w:ind w:left="0" w:right="-155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</w:p>
                          <w:p w:rsidR="00DD07C2" w:rsidRPr="00E6272A" w:rsidRDefault="00DD07C2" w:rsidP="0037529D">
                            <w:pPr>
                              <w:pStyle w:val="BodyText"/>
                              <w:tabs>
                                <w:tab w:val="left" w:pos="600"/>
                              </w:tabs>
                              <w:spacing w:line="164" w:lineRule="auto"/>
                              <w:ind w:left="0" w:right="-44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  <w:r w:rsidRPr="00E6272A">
                              <w:rPr>
                                <w:rFonts w:ascii="Calibri" w:hAnsi="Calibri"/>
                                <w:b/>
                                <w:w w:val="115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w w:val="115"/>
                              </w:rPr>
                              <w:t>Minor injury requiring First-Aid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386"/>
                        </w:trPr>
                        <w:tc>
                          <w:tcPr>
                            <w:tcW w:w="2830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1853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-183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w w:val="115"/>
                              </w:rPr>
                              <w:t>Does occur but only rarely</w:t>
                            </w: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1853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D07C2" w:rsidRPr="00E6272A" w:rsidRDefault="00DD07C2" w:rsidP="0037529D">
                            <w:pPr>
                              <w:pStyle w:val="BodyText"/>
                              <w:tabs>
                                <w:tab w:val="left" w:pos="600"/>
                              </w:tabs>
                              <w:spacing w:line="164" w:lineRule="auto"/>
                              <w:ind w:left="0" w:right="-155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</w:p>
                          <w:p w:rsidR="00DD07C2" w:rsidRPr="00E6272A" w:rsidRDefault="00DD07C2" w:rsidP="0037529D">
                            <w:pPr>
                              <w:pStyle w:val="BodyText"/>
                              <w:tabs>
                                <w:tab w:val="left" w:pos="600"/>
                              </w:tabs>
                              <w:spacing w:line="164" w:lineRule="auto"/>
                              <w:ind w:left="0" w:right="-44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  <w:r w:rsidRPr="00E6272A">
                              <w:rPr>
                                <w:rFonts w:ascii="Calibri" w:hAnsi="Calibri"/>
                                <w:b/>
                                <w:w w:val="115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w w:val="115"/>
                              </w:rPr>
                              <w:t>Medical attention required</w:t>
                            </w:r>
                          </w:p>
                        </w:tc>
                      </w:tr>
                      <w:tr w:rsidR="00DD07C2" w:rsidRPr="0033684B" w:rsidTr="001614D0">
                        <w:trPr>
                          <w:trHeight w:val="386"/>
                        </w:trPr>
                        <w:tc>
                          <w:tcPr>
                            <w:tcW w:w="2830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1853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-183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w w:val="115"/>
                              </w:rPr>
                              <w:t>Occurs from time to time</w:t>
                            </w: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1853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D07C2" w:rsidRPr="00E6272A" w:rsidRDefault="00DD07C2" w:rsidP="0037529D">
                            <w:pPr>
                              <w:pStyle w:val="BodyText"/>
                              <w:tabs>
                                <w:tab w:val="left" w:pos="600"/>
                              </w:tabs>
                              <w:spacing w:line="164" w:lineRule="auto"/>
                              <w:ind w:left="0" w:right="-155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</w:p>
                          <w:p w:rsidR="00DD07C2" w:rsidRPr="00E6272A" w:rsidRDefault="00DD07C2" w:rsidP="0037529D">
                            <w:pPr>
                              <w:pStyle w:val="BodyText"/>
                              <w:tabs>
                                <w:tab w:val="left" w:pos="600"/>
                              </w:tabs>
                              <w:spacing w:line="164" w:lineRule="auto"/>
                              <w:ind w:left="0" w:right="-44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  <w:r w:rsidRPr="00E6272A">
                              <w:rPr>
                                <w:rFonts w:ascii="Calibri" w:hAnsi="Calibri"/>
                                <w:b/>
                                <w:w w:val="115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w w:val="115"/>
                              </w:rPr>
                              <w:t xml:space="preserve">Major injury leading to </w:t>
                            </w:r>
                            <w:proofErr w:type="spellStart"/>
                            <w:r w:rsidRPr="0033684B">
                              <w:rPr>
                                <w:rFonts w:ascii="Calibri" w:hAnsi="Calibri"/>
                                <w:w w:val="115"/>
                              </w:rPr>
                              <w:t>hospitalisation</w:t>
                            </w:r>
                            <w:proofErr w:type="spellEnd"/>
                          </w:p>
                        </w:tc>
                      </w:tr>
                      <w:tr w:rsidR="00DD07C2" w:rsidRPr="0033684B" w:rsidTr="001614D0">
                        <w:trPr>
                          <w:trHeight w:val="398"/>
                        </w:trPr>
                        <w:tc>
                          <w:tcPr>
                            <w:tcW w:w="2830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 w:right="1853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tabs>
                                <w:tab w:val="left" w:pos="3219"/>
                              </w:tabs>
                              <w:spacing w:line="164" w:lineRule="auto"/>
                              <w:ind w:left="0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w w:val="115"/>
                              </w:rPr>
                              <w:t>Likely to occur often</w:t>
                            </w: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</w:tcPr>
                          <w:p w:rsidR="00DD07C2" w:rsidRPr="00E6272A" w:rsidRDefault="00DD07C2" w:rsidP="0037529D">
                            <w:pPr>
                              <w:pStyle w:val="BodyText"/>
                              <w:tabs>
                                <w:tab w:val="left" w:pos="600"/>
                              </w:tabs>
                              <w:spacing w:line="164" w:lineRule="auto"/>
                              <w:ind w:left="0" w:right="-155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</w:p>
                          <w:p w:rsidR="00DD07C2" w:rsidRPr="00E6272A" w:rsidRDefault="00DD07C2" w:rsidP="0037529D">
                            <w:pPr>
                              <w:pStyle w:val="BodyText"/>
                              <w:tabs>
                                <w:tab w:val="left" w:pos="600"/>
                              </w:tabs>
                              <w:spacing w:line="164" w:lineRule="auto"/>
                              <w:ind w:left="0" w:right="-44"/>
                              <w:jc w:val="center"/>
                              <w:rPr>
                                <w:rFonts w:ascii="Calibri" w:hAnsi="Calibri"/>
                                <w:b/>
                                <w:w w:val="115"/>
                              </w:rPr>
                            </w:pPr>
                            <w:r w:rsidRPr="00E6272A">
                              <w:rPr>
                                <w:rFonts w:ascii="Calibri" w:hAnsi="Calibri"/>
                                <w:b/>
                                <w:w w:val="115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394" w:type="dxa"/>
                          </w:tcPr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</w:p>
                          <w:p w:rsidR="00DD07C2" w:rsidRPr="0033684B" w:rsidRDefault="00DD07C2" w:rsidP="0037529D">
                            <w:pPr>
                              <w:pStyle w:val="BodyText"/>
                              <w:spacing w:line="164" w:lineRule="auto"/>
                              <w:ind w:left="0"/>
                              <w:jc w:val="center"/>
                              <w:rPr>
                                <w:rFonts w:ascii="Calibri" w:hAnsi="Calibri"/>
                                <w:w w:val="115"/>
                              </w:rPr>
                            </w:pPr>
                            <w:r w:rsidRPr="0033684B">
                              <w:rPr>
                                <w:rFonts w:ascii="Calibri" w:hAnsi="Calibri"/>
                                <w:w w:val="115"/>
                              </w:rPr>
                              <w:t>Fatality or serious injury leading to disability</w:t>
                            </w:r>
                          </w:p>
                        </w:tc>
                      </w:tr>
                    </w:tbl>
                    <w:p w:rsidR="00DD07C2" w:rsidRDefault="00DD07C2"/>
                  </w:txbxContent>
                </v:textbox>
                <w10:wrap type="square" anchorx="page"/>
              </v:shape>
            </w:pict>
          </mc:Fallback>
        </mc:AlternateContent>
      </w:r>
    </w:p>
    <w:p w:rsidR="00CC416B" w:rsidRDefault="00CC416B"/>
    <w:p w:rsidR="001B212A" w:rsidRDefault="001B212A"/>
    <w:p w:rsidR="001B212A" w:rsidRDefault="001B212A"/>
    <w:tbl>
      <w:tblPr>
        <w:tblStyle w:val="TableGrid1"/>
        <w:tblW w:w="15614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134"/>
        <w:gridCol w:w="5811"/>
        <w:gridCol w:w="1134"/>
        <w:gridCol w:w="993"/>
        <w:gridCol w:w="963"/>
        <w:gridCol w:w="2323"/>
      </w:tblGrid>
      <w:tr w:rsidR="00CC416B" w:rsidRPr="00CC416B" w:rsidTr="00C2526F">
        <w:tc>
          <w:tcPr>
            <w:tcW w:w="1555" w:type="dxa"/>
          </w:tcPr>
          <w:p w:rsidR="00CC416B" w:rsidRPr="00CC416B" w:rsidRDefault="00497447" w:rsidP="00497447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NATURE OF THE </w:t>
            </w:r>
            <w:r w:rsidR="00CC416B" w:rsidRPr="00CC416B">
              <w:rPr>
                <w:rFonts w:asciiTheme="minorHAnsi" w:hAnsiTheme="minorHAnsi"/>
                <w:b/>
                <w:sz w:val="20"/>
                <w:szCs w:val="20"/>
              </w:rPr>
              <w:t>ACTIVITY</w:t>
            </w:r>
          </w:p>
        </w:tc>
        <w:tc>
          <w:tcPr>
            <w:tcW w:w="1701" w:type="dxa"/>
          </w:tcPr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16B">
              <w:rPr>
                <w:rFonts w:asciiTheme="minorHAnsi" w:hAnsiTheme="minorHAnsi"/>
                <w:b/>
                <w:sz w:val="20"/>
                <w:szCs w:val="20"/>
              </w:rPr>
              <w:t>HAZARDS</w:t>
            </w:r>
          </w:p>
        </w:tc>
        <w:tc>
          <w:tcPr>
            <w:tcW w:w="1134" w:type="dxa"/>
          </w:tcPr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16B">
              <w:rPr>
                <w:rFonts w:asciiTheme="minorHAnsi" w:hAnsiTheme="minorHAnsi"/>
                <w:b/>
                <w:sz w:val="20"/>
                <w:szCs w:val="20"/>
              </w:rPr>
              <w:t>PEOPLE</w:t>
            </w:r>
          </w:p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416B">
              <w:rPr>
                <w:rFonts w:asciiTheme="minorHAnsi" w:hAnsiTheme="minorHAnsi"/>
                <w:b/>
                <w:sz w:val="20"/>
                <w:szCs w:val="20"/>
              </w:rPr>
              <w:t>AFFECTED</w:t>
            </w:r>
          </w:p>
        </w:tc>
        <w:tc>
          <w:tcPr>
            <w:tcW w:w="5811" w:type="dxa"/>
          </w:tcPr>
          <w:p w:rsidR="00CC416B" w:rsidRPr="00407261" w:rsidRDefault="00CC416B" w:rsidP="00407261">
            <w:pPr>
              <w:ind w:left="360"/>
              <w:jc w:val="center"/>
              <w:rPr>
                <w:b/>
                <w:sz w:val="20"/>
                <w:szCs w:val="20"/>
              </w:rPr>
            </w:pPr>
            <w:r w:rsidRPr="00407261">
              <w:rPr>
                <w:b/>
                <w:sz w:val="20"/>
                <w:szCs w:val="20"/>
              </w:rPr>
              <w:t>EXISTING CONTROL MEASURES</w:t>
            </w:r>
          </w:p>
        </w:tc>
        <w:tc>
          <w:tcPr>
            <w:tcW w:w="1134" w:type="dxa"/>
          </w:tcPr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16B">
              <w:rPr>
                <w:rFonts w:asciiTheme="minorHAnsi" w:hAnsiTheme="minorHAnsi"/>
                <w:b/>
                <w:sz w:val="20"/>
                <w:szCs w:val="20"/>
              </w:rPr>
              <w:t>Probability</w:t>
            </w:r>
          </w:p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416B">
              <w:rPr>
                <w:rFonts w:asciiTheme="minorHAnsi" w:hAnsiTheme="minorHAnsi"/>
                <w:sz w:val="20"/>
                <w:szCs w:val="20"/>
              </w:rPr>
              <w:t>1 - 5</w:t>
            </w:r>
          </w:p>
        </w:tc>
        <w:tc>
          <w:tcPr>
            <w:tcW w:w="993" w:type="dxa"/>
          </w:tcPr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16B">
              <w:rPr>
                <w:rFonts w:asciiTheme="minorHAnsi" w:hAnsiTheme="minorHAnsi"/>
                <w:b/>
                <w:sz w:val="20"/>
                <w:szCs w:val="20"/>
              </w:rPr>
              <w:t>Severity</w:t>
            </w:r>
          </w:p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416B">
              <w:rPr>
                <w:rFonts w:asciiTheme="minorHAnsi" w:hAnsiTheme="minorHAnsi"/>
                <w:sz w:val="20"/>
                <w:szCs w:val="20"/>
              </w:rPr>
              <w:t>1 - 5</w:t>
            </w:r>
          </w:p>
        </w:tc>
        <w:tc>
          <w:tcPr>
            <w:tcW w:w="963" w:type="dxa"/>
          </w:tcPr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16B">
              <w:rPr>
                <w:rFonts w:asciiTheme="minorHAnsi" w:hAnsiTheme="minorHAnsi"/>
                <w:b/>
                <w:sz w:val="20"/>
                <w:szCs w:val="20"/>
              </w:rPr>
              <w:t>RISK</w:t>
            </w:r>
          </w:p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16B">
              <w:rPr>
                <w:rFonts w:asciiTheme="minorHAnsi" w:hAnsiTheme="minorHAnsi"/>
                <w:b/>
                <w:sz w:val="20"/>
                <w:szCs w:val="20"/>
              </w:rPr>
              <w:t xml:space="preserve">RATING </w:t>
            </w:r>
          </w:p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416B">
              <w:rPr>
                <w:rFonts w:asciiTheme="minorHAnsi" w:hAnsiTheme="minorHAnsi"/>
                <w:b/>
                <w:sz w:val="20"/>
                <w:szCs w:val="20"/>
              </w:rPr>
              <w:t>Max 25</w:t>
            </w:r>
          </w:p>
        </w:tc>
        <w:tc>
          <w:tcPr>
            <w:tcW w:w="2323" w:type="dxa"/>
          </w:tcPr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16B">
              <w:rPr>
                <w:rFonts w:asciiTheme="minorHAnsi" w:hAnsiTheme="minorHAnsi"/>
                <w:b/>
                <w:sz w:val="20"/>
                <w:szCs w:val="20"/>
              </w:rPr>
              <w:t xml:space="preserve">ADDITIONAL </w:t>
            </w:r>
          </w:p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CC416B">
              <w:rPr>
                <w:rFonts w:asciiTheme="minorHAnsi" w:hAnsiTheme="minorHAnsi"/>
                <w:b/>
                <w:sz w:val="20"/>
                <w:szCs w:val="20"/>
              </w:rPr>
              <w:t>PRECAUTIONS</w:t>
            </w:r>
          </w:p>
          <w:p w:rsidR="00CC416B" w:rsidRPr="00CC416B" w:rsidRDefault="00CC416B" w:rsidP="00CC416B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CC416B">
              <w:rPr>
                <w:rFonts w:asciiTheme="minorHAnsi" w:hAnsiTheme="minorHAnsi"/>
                <w:b/>
                <w:sz w:val="20"/>
                <w:szCs w:val="20"/>
              </w:rPr>
              <w:t>NECESSARY</w:t>
            </w:r>
          </w:p>
        </w:tc>
      </w:tr>
      <w:tr w:rsidR="00A165E2" w:rsidRPr="00CC416B" w:rsidTr="00A165E2">
        <w:trPr>
          <w:trHeight w:val="6673"/>
        </w:trPr>
        <w:tc>
          <w:tcPr>
            <w:tcW w:w="1555" w:type="dxa"/>
          </w:tcPr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  <w:p w:rsidR="00A165E2" w:rsidRDefault="00A165E2" w:rsidP="00A165E2">
            <w:pPr>
              <w:rPr>
                <w:b/>
                <w:sz w:val="20"/>
                <w:szCs w:val="20"/>
              </w:rPr>
            </w:pPr>
          </w:p>
          <w:p w:rsidR="00A165E2" w:rsidRDefault="00A165E2" w:rsidP="0049744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165E2" w:rsidRPr="00CC416B" w:rsidRDefault="00A165E2" w:rsidP="00A165E2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5E2" w:rsidRPr="00CC416B" w:rsidRDefault="00A165E2" w:rsidP="00CC4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811" w:type="dxa"/>
          </w:tcPr>
          <w:p w:rsidR="00A165E2" w:rsidRPr="00407261" w:rsidRDefault="00A165E2" w:rsidP="00407261">
            <w:pPr>
              <w:ind w:left="3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A165E2" w:rsidRPr="00CC416B" w:rsidRDefault="00A165E2" w:rsidP="00CC4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A165E2" w:rsidRPr="00CC416B" w:rsidRDefault="00A165E2" w:rsidP="00CC4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63" w:type="dxa"/>
          </w:tcPr>
          <w:p w:rsidR="00A165E2" w:rsidRPr="00CC416B" w:rsidRDefault="00A165E2" w:rsidP="00CC416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23" w:type="dxa"/>
          </w:tcPr>
          <w:p w:rsidR="00A165E2" w:rsidRPr="00CC416B" w:rsidRDefault="00A165E2" w:rsidP="00CC416B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A165E2" w:rsidRDefault="00A165E2" w:rsidP="00576C78">
      <w:r>
        <w:t>Please make sure to sign and date the Risk Assessment.</w:t>
      </w:r>
    </w:p>
    <w:p w:rsidR="00A165E2" w:rsidRDefault="00A165E2" w:rsidP="00576C78">
      <w:r>
        <w:t>Please include the mobile numbers of all staff going on the visit.</w:t>
      </w:r>
    </w:p>
    <w:sectPr w:rsidR="00A165E2" w:rsidSect="00CC416B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7C2" w:rsidRDefault="00DD07C2" w:rsidP="0004425D">
      <w:pPr>
        <w:spacing w:after="0" w:line="240" w:lineRule="auto"/>
      </w:pPr>
      <w:r>
        <w:separator/>
      </w:r>
    </w:p>
  </w:endnote>
  <w:endnote w:type="continuationSeparator" w:id="0">
    <w:p w:rsidR="00DD07C2" w:rsidRDefault="00DD07C2" w:rsidP="0004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7C2" w:rsidRDefault="00DD07C2" w:rsidP="0004425D">
      <w:pPr>
        <w:spacing w:after="0" w:line="240" w:lineRule="auto"/>
      </w:pPr>
      <w:r>
        <w:separator/>
      </w:r>
    </w:p>
  </w:footnote>
  <w:footnote w:type="continuationSeparator" w:id="0">
    <w:p w:rsidR="00DD07C2" w:rsidRDefault="00DD07C2" w:rsidP="00044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07C2" w:rsidRPr="0004425D" w:rsidRDefault="00DD07C2">
    <w:pPr>
      <w:pStyle w:val="Header"/>
      <w:rPr>
        <w:b/>
        <w:sz w:val="28"/>
        <w:szCs w:val="28"/>
      </w:rPr>
    </w:pPr>
    <w:r>
      <w:rPr>
        <w:b/>
        <w:sz w:val="28"/>
        <w:szCs w:val="28"/>
      </w:rPr>
      <w:t>Mount</w:t>
    </w:r>
    <w:r w:rsidR="006B6CBE">
      <w:rPr>
        <w:b/>
        <w:sz w:val="28"/>
        <w:szCs w:val="28"/>
      </w:rPr>
      <w:t xml:space="preserve"> Lourdes </w:t>
    </w:r>
    <w:r w:rsidR="00A165E2">
      <w:rPr>
        <w:b/>
        <w:sz w:val="28"/>
        <w:szCs w:val="28"/>
      </w:rPr>
      <w:t xml:space="preserve">Grammar School </w:t>
    </w:r>
    <w:r w:rsidR="006B6CBE" w:rsidRPr="00A165E2">
      <w:rPr>
        <w:b/>
        <w:color w:val="FF0000"/>
        <w:sz w:val="28"/>
        <w:szCs w:val="28"/>
      </w:rPr>
      <w:t xml:space="preserve">Year </w:t>
    </w:r>
    <w:r w:rsidR="00A165E2">
      <w:rPr>
        <w:b/>
        <w:color w:val="FF0000"/>
        <w:sz w:val="28"/>
        <w:szCs w:val="28"/>
      </w:rPr>
      <w:t xml:space="preserve">Destination </w:t>
    </w:r>
    <w:r w:rsidR="00A165E2" w:rsidRPr="00A165E2">
      <w:rPr>
        <w:b/>
        <w:color w:val="FF0000"/>
        <w:sz w:val="28"/>
        <w:szCs w:val="28"/>
      </w:rPr>
      <w:t>and Date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B2CD7"/>
    <w:multiLevelType w:val="hybridMultilevel"/>
    <w:tmpl w:val="FBCEBC3C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6BC5E16"/>
    <w:multiLevelType w:val="hybridMultilevel"/>
    <w:tmpl w:val="C700C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15351"/>
    <w:multiLevelType w:val="hybridMultilevel"/>
    <w:tmpl w:val="FB768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F528D9"/>
    <w:multiLevelType w:val="hybridMultilevel"/>
    <w:tmpl w:val="EA7C3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D5468B"/>
    <w:multiLevelType w:val="hybridMultilevel"/>
    <w:tmpl w:val="E6329E40"/>
    <w:lvl w:ilvl="0" w:tplc="080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8A27F68"/>
    <w:multiLevelType w:val="hybridMultilevel"/>
    <w:tmpl w:val="1F60E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2F64"/>
    <w:multiLevelType w:val="hybridMultilevel"/>
    <w:tmpl w:val="6442C1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3A6CA9"/>
    <w:multiLevelType w:val="hybridMultilevel"/>
    <w:tmpl w:val="343E87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B"/>
    <w:rsid w:val="0004425D"/>
    <w:rsid w:val="000C3043"/>
    <w:rsid w:val="000E3EAA"/>
    <w:rsid w:val="001614D0"/>
    <w:rsid w:val="0018325C"/>
    <w:rsid w:val="001B212A"/>
    <w:rsid w:val="002839B6"/>
    <w:rsid w:val="00341F71"/>
    <w:rsid w:val="0037529D"/>
    <w:rsid w:val="003D2829"/>
    <w:rsid w:val="003E6B82"/>
    <w:rsid w:val="00407261"/>
    <w:rsid w:val="004118E5"/>
    <w:rsid w:val="004764A1"/>
    <w:rsid w:val="004866B4"/>
    <w:rsid w:val="00497447"/>
    <w:rsid w:val="004A0F62"/>
    <w:rsid w:val="004C7965"/>
    <w:rsid w:val="004E0D3C"/>
    <w:rsid w:val="00565D39"/>
    <w:rsid w:val="00576C78"/>
    <w:rsid w:val="00660431"/>
    <w:rsid w:val="006B6CBE"/>
    <w:rsid w:val="0071765D"/>
    <w:rsid w:val="007222C8"/>
    <w:rsid w:val="007368D1"/>
    <w:rsid w:val="007531D9"/>
    <w:rsid w:val="00754FD6"/>
    <w:rsid w:val="007B06D0"/>
    <w:rsid w:val="007B3909"/>
    <w:rsid w:val="008F0499"/>
    <w:rsid w:val="0092443C"/>
    <w:rsid w:val="00924742"/>
    <w:rsid w:val="00957EF6"/>
    <w:rsid w:val="009F719F"/>
    <w:rsid w:val="009F7C11"/>
    <w:rsid w:val="00A165E2"/>
    <w:rsid w:val="00A647FD"/>
    <w:rsid w:val="00AF3274"/>
    <w:rsid w:val="00B31277"/>
    <w:rsid w:val="00B32CE3"/>
    <w:rsid w:val="00B52F59"/>
    <w:rsid w:val="00BC0D79"/>
    <w:rsid w:val="00BF7477"/>
    <w:rsid w:val="00C2526F"/>
    <w:rsid w:val="00C6744F"/>
    <w:rsid w:val="00C94D27"/>
    <w:rsid w:val="00CB0FC3"/>
    <w:rsid w:val="00CC416B"/>
    <w:rsid w:val="00D11EE6"/>
    <w:rsid w:val="00D777A5"/>
    <w:rsid w:val="00DA556F"/>
    <w:rsid w:val="00DD07C2"/>
    <w:rsid w:val="00E6272A"/>
    <w:rsid w:val="00EE6A91"/>
    <w:rsid w:val="00F90906"/>
    <w:rsid w:val="00FC1615"/>
    <w:rsid w:val="00F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729E7617-892B-4276-ABB0-D90142C0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16B"/>
    <w:pPr>
      <w:spacing w:after="0" w:line="240" w:lineRule="auto"/>
    </w:pPr>
    <w:rPr>
      <w:rFonts w:ascii="Calibri" w:hAnsi="Calibri" w:cs="Arial"/>
      <w:sz w:val="23"/>
      <w:szCs w:val="23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C416B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CC416B"/>
    <w:pPr>
      <w:spacing w:after="0" w:line="240" w:lineRule="auto"/>
      <w:ind w:left="397"/>
    </w:pPr>
    <w:rPr>
      <w:rFonts w:ascii="Arial Unicode MS" w:eastAsia="Arial Unicode MS" w:hAnsi="Arial Unicode MS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C416B"/>
    <w:rPr>
      <w:rFonts w:ascii="Arial Unicode MS" w:eastAsia="Arial Unicode MS" w:hAnsi="Arial Unicode MS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252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C79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9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4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25D"/>
  </w:style>
  <w:style w:type="paragraph" w:styleId="Footer">
    <w:name w:val="footer"/>
    <w:basedOn w:val="Normal"/>
    <w:link w:val="FooterChar"/>
    <w:uiPriority w:val="99"/>
    <w:unhideWhenUsed/>
    <w:rsid w:val="000442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782AA75</Template>
  <TotalTime>0</TotalTime>
  <Pages>2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McGuinness</dc:creator>
  <cp:keywords/>
  <dc:description/>
  <cp:lastModifiedBy>A MCCAUGHEY</cp:lastModifiedBy>
  <cp:revision>2</cp:revision>
  <cp:lastPrinted>2019-03-13T10:36:00Z</cp:lastPrinted>
  <dcterms:created xsi:type="dcterms:W3CDTF">2022-06-21T15:05:00Z</dcterms:created>
  <dcterms:modified xsi:type="dcterms:W3CDTF">2022-06-21T15:05:00Z</dcterms:modified>
</cp:coreProperties>
</file>